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8"/>
        <w:gridCol w:w="6512"/>
      </w:tblGrid>
      <w:tr w:rsidR="00CD68CF" w:rsidRPr="00CD68CF" w14:paraId="523A94AE" w14:textId="77777777" w:rsidTr="00CD68CF"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5C9EB" w:themeFill="text2" w:themeFillTint="4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6E672" w14:textId="77777777" w:rsidR="00CD68CF" w:rsidRPr="00CD68CF" w:rsidRDefault="00CD68CF" w:rsidP="00CD68CF">
            <w:pPr>
              <w:rPr>
                <w:b/>
                <w:bCs/>
              </w:rPr>
            </w:pPr>
            <w:r w:rsidRPr="00CD68CF">
              <w:rPr>
                <w:b/>
                <w:bCs/>
              </w:rPr>
              <w:t>Fellowship Name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5C9EB" w:themeFill="text2" w:themeFillTint="4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35A44" w14:textId="77777777" w:rsidR="00CD68CF" w:rsidRPr="00CD68CF" w:rsidRDefault="00CD68CF" w:rsidP="00CD68CF">
            <w:pPr>
              <w:rPr>
                <w:b/>
                <w:bCs/>
              </w:rPr>
            </w:pPr>
            <w:r w:rsidRPr="00CD68CF">
              <w:rPr>
                <w:b/>
                <w:bCs/>
                <w:lang w:val="en-US"/>
              </w:rPr>
              <w:t> Adult Hemoglobinopathy and Red Cell Disorders Fellowship</w:t>
            </w:r>
          </w:p>
        </w:tc>
      </w:tr>
      <w:tr w:rsidR="00CD68CF" w:rsidRPr="00CD68CF" w14:paraId="7CC498DF" w14:textId="77777777" w:rsidTr="00CD68CF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6B6F9" w14:textId="77777777" w:rsidR="00CD68CF" w:rsidRPr="00CD68CF" w:rsidRDefault="00CD68CF" w:rsidP="00CD68CF">
            <w:pPr>
              <w:rPr>
                <w:b/>
                <w:bCs/>
              </w:rPr>
            </w:pPr>
            <w:r w:rsidRPr="00CD68CF">
              <w:rPr>
                <w:b/>
                <w:bCs/>
              </w:rPr>
              <w:t>Fellowship Supervisor and Contact Information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6272D" w14:textId="77777777" w:rsidR="00CD68CF" w:rsidRPr="00CD68CF" w:rsidRDefault="00CD68CF" w:rsidP="00CD68CF">
            <w:pPr>
              <w:rPr>
                <w:b/>
                <w:bCs/>
                <w:lang w:val="en-US"/>
              </w:rPr>
            </w:pPr>
            <w:r w:rsidRPr="00CD68CF">
              <w:rPr>
                <w:b/>
                <w:bCs/>
                <w:lang w:val="en-US"/>
              </w:rPr>
              <w:t> Dr. Farzana Sayani</w:t>
            </w:r>
          </w:p>
          <w:p w14:paraId="6499D671" w14:textId="77777777" w:rsidR="00CD68CF" w:rsidRPr="00CD68CF" w:rsidRDefault="00CD68CF" w:rsidP="00CD68CF">
            <w:pPr>
              <w:rPr>
                <w:b/>
                <w:bCs/>
              </w:rPr>
            </w:pPr>
            <w:hyperlink r:id="rId4" w:history="1">
              <w:r w:rsidRPr="00CD68CF">
                <w:rPr>
                  <w:rStyle w:val="Hyperlink"/>
                  <w:b/>
                  <w:bCs/>
                </w:rPr>
                <w:t>Farzana.sayani@uhn.ca</w:t>
              </w:r>
            </w:hyperlink>
          </w:p>
        </w:tc>
      </w:tr>
      <w:tr w:rsidR="00CD68CF" w:rsidRPr="00CD68CF" w14:paraId="44E2EE75" w14:textId="77777777" w:rsidTr="00CD68CF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98B77" w14:textId="77777777" w:rsidR="00CD68CF" w:rsidRPr="00CD68CF" w:rsidRDefault="00CD68CF" w:rsidP="00CD68CF">
            <w:pPr>
              <w:rPr>
                <w:b/>
                <w:bCs/>
              </w:rPr>
            </w:pPr>
            <w:r w:rsidRPr="00CD68CF">
              <w:rPr>
                <w:b/>
                <w:bCs/>
              </w:rPr>
              <w:t>Website (if applicable)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80FCC" w14:textId="77777777" w:rsidR="00CD68CF" w:rsidRPr="00CD68CF" w:rsidRDefault="00CD68CF" w:rsidP="00CD68CF">
            <w:pPr>
              <w:rPr>
                <w:b/>
                <w:bCs/>
              </w:rPr>
            </w:pPr>
            <w:hyperlink r:id="rId5" w:history="1">
              <w:r w:rsidRPr="00CD68CF">
                <w:rPr>
                  <w:rStyle w:val="Hyperlink"/>
                  <w:b/>
                  <w:bCs/>
                </w:rPr>
                <w:t>Adult Hemoglobinopathies | Department of Medicine</w:t>
              </w:r>
            </w:hyperlink>
          </w:p>
        </w:tc>
      </w:tr>
      <w:tr w:rsidR="00CD68CF" w:rsidRPr="00CD68CF" w14:paraId="3DC74852" w14:textId="77777777" w:rsidTr="00CD68CF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2E72E" w14:textId="77777777" w:rsidR="00CD68CF" w:rsidRPr="00CD68CF" w:rsidRDefault="00CD68CF" w:rsidP="00CD68CF">
            <w:pPr>
              <w:rPr>
                <w:b/>
                <w:bCs/>
              </w:rPr>
            </w:pPr>
            <w:r w:rsidRPr="00CD68CF">
              <w:rPr>
                <w:b/>
                <w:bCs/>
              </w:rPr>
              <w:t>Length of fellowship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BA009" w14:textId="77777777" w:rsidR="00CD68CF" w:rsidRPr="00CD68CF" w:rsidRDefault="00CD68CF" w:rsidP="00CD68CF">
            <w:pPr>
              <w:rPr>
                <w:b/>
                <w:bCs/>
              </w:rPr>
            </w:pPr>
            <w:r w:rsidRPr="00CD68CF">
              <w:rPr>
                <w:b/>
                <w:bCs/>
                <w:lang w:val="en-US"/>
              </w:rPr>
              <w:t> 1-2 years</w:t>
            </w:r>
          </w:p>
        </w:tc>
      </w:tr>
      <w:tr w:rsidR="00CD68CF" w:rsidRPr="00CD68CF" w14:paraId="39269DF3" w14:textId="77777777" w:rsidTr="00CD68CF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E3D78" w14:textId="77777777" w:rsidR="00CD68CF" w:rsidRPr="00CD68CF" w:rsidRDefault="00CD68CF" w:rsidP="00CD68CF">
            <w:pPr>
              <w:rPr>
                <w:b/>
                <w:bCs/>
              </w:rPr>
            </w:pPr>
            <w:r w:rsidRPr="00CD68CF">
              <w:rPr>
                <w:b/>
                <w:bCs/>
              </w:rPr>
              <w:t>Salary Support/Funding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8E99B" w14:textId="77777777" w:rsidR="00CD68CF" w:rsidRPr="00CD68CF" w:rsidRDefault="00CD68CF" w:rsidP="00CD68CF">
            <w:pPr>
              <w:rPr>
                <w:b/>
                <w:bCs/>
              </w:rPr>
            </w:pPr>
            <w:r w:rsidRPr="00CD68CF">
              <w:rPr>
                <w:b/>
                <w:bCs/>
                <w:lang w:val="en-US"/>
              </w:rPr>
              <w:t> </w:t>
            </w:r>
          </w:p>
        </w:tc>
      </w:tr>
      <w:tr w:rsidR="00CD68CF" w:rsidRPr="00CD68CF" w14:paraId="69B0CFBC" w14:textId="77777777" w:rsidTr="00CD68CF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6476D" w14:textId="77777777" w:rsidR="00CD68CF" w:rsidRPr="00CD68CF" w:rsidRDefault="00CD68CF" w:rsidP="00CD68CF">
            <w:pPr>
              <w:rPr>
                <w:b/>
                <w:bCs/>
              </w:rPr>
            </w:pPr>
            <w:r w:rsidRPr="00CD68CF">
              <w:rPr>
                <w:b/>
                <w:bCs/>
              </w:rPr>
              <w:t>Application Deadline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ED366" w14:textId="77777777" w:rsidR="00CD68CF" w:rsidRPr="00CD68CF" w:rsidRDefault="00CD68CF" w:rsidP="00CD68CF">
            <w:pPr>
              <w:rPr>
                <w:b/>
                <w:bCs/>
              </w:rPr>
            </w:pPr>
            <w:r w:rsidRPr="00CD68CF">
              <w:rPr>
                <w:b/>
                <w:bCs/>
                <w:lang w:val="en-US"/>
              </w:rPr>
              <w:t xml:space="preserve"> 6 months prior to anticipated start date. </w:t>
            </w:r>
          </w:p>
        </w:tc>
      </w:tr>
      <w:tr w:rsidR="00CD68CF" w:rsidRPr="00CD68CF" w14:paraId="295B84E4" w14:textId="77777777" w:rsidTr="00CD68CF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E5DC7" w14:textId="77777777" w:rsidR="00CD68CF" w:rsidRPr="00CD68CF" w:rsidRDefault="00CD68CF" w:rsidP="00CD68CF">
            <w:pPr>
              <w:rPr>
                <w:b/>
                <w:bCs/>
              </w:rPr>
            </w:pPr>
            <w:r w:rsidRPr="00CD68CF">
              <w:rPr>
                <w:b/>
                <w:bCs/>
              </w:rPr>
              <w:t>Description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06626" w14:textId="77777777" w:rsidR="00CD68CF" w:rsidRPr="00CD68CF" w:rsidRDefault="00CD68CF" w:rsidP="00CD68CF">
            <w:pPr>
              <w:rPr>
                <w:b/>
                <w:bCs/>
              </w:rPr>
            </w:pPr>
            <w:r w:rsidRPr="00CD68CF">
              <w:rPr>
                <w:b/>
                <w:bCs/>
                <w:lang w:val="en-US"/>
              </w:rPr>
              <w:t> </w:t>
            </w:r>
            <w:r w:rsidRPr="00CD68CF">
              <w:rPr>
                <w:b/>
                <w:bCs/>
              </w:rPr>
              <w:t xml:space="preserve">Preference is given for a </w:t>
            </w:r>
            <w:proofErr w:type="gramStart"/>
            <w:r w:rsidRPr="00CD68CF">
              <w:rPr>
                <w:b/>
                <w:bCs/>
              </w:rPr>
              <w:t>2 year</w:t>
            </w:r>
            <w:proofErr w:type="gramEnd"/>
            <w:r w:rsidRPr="00CD68CF">
              <w:rPr>
                <w:b/>
                <w:bCs/>
              </w:rPr>
              <w:t xml:space="preserve"> combined clinical and research fellowship in Adult Hemoglobinopathies, focusing on comprehensive care, inter-professional collaboration, education, and research development. A </w:t>
            </w:r>
            <w:proofErr w:type="gramStart"/>
            <w:r w:rsidRPr="00CD68CF">
              <w:rPr>
                <w:b/>
                <w:bCs/>
              </w:rPr>
              <w:t>1 year</w:t>
            </w:r>
            <w:proofErr w:type="gramEnd"/>
            <w:r w:rsidRPr="00CD68CF">
              <w:rPr>
                <w:b/>
                <w:bCs/>
              </w:rPr>
              <w:t xml:space="preserve"> clinical fellowship may be considered. </w:t>
            </w:r>
          </w:p>
        </w:tc>
      </w:tr>
    </w:tbl>
    <w:p w14:paraId="7DE940C6" w14:textId="77777777" w:rsidR="00305B6E" w:rsidRPr="00CD68CF" w:rsidRDefault="00305B6E">
      <w:pPr>
        <w:rPr>
          <w:b/>
          <w:bCs/>
        </w:rPr>
      </w:pPr>
    </w:p>
    <w:sectPr w:rsidR="00305B6E" w:rsidRPr="00CD68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CF"/>
    <w:rsid w:val="000C6109"/>
    <w:rsid w:val="00305B6E"/>
    <w:rsid w:val="00571A05"/>
    <w:rsid w:val="00CD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15D34"/>
  <w15:chartTrackingRefBased/>
  <w15:docId w15:val="{F9313553-DD00-4C81-8744-AA3EED47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68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8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8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8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8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8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8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8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8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8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8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8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8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8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8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8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8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68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8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68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6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68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68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68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8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8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68C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68C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ptmedicine.utoronto.ca/adult-hemoglobinopathies" TargetMode="External"/><Relationship Id="rId4" Type="http://schemas.openxmlformats.org/officeDocument/2006/relationships/hyperlink" Target="mailto:Farzana.sayani@uh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>UofT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Cho</dc:creator>
  <cp:keywords/>
  <dc:description/>
  <cp:lastModifiedBy>Elizabeth Cho</cp:lastModifiedBy>
  <cp:revision>1</cp:revision>
  <dcterms:created xsi:type="dcterms:W3CDTF">2025-05-07T00:58:00Z</dcterms:created>
  <dcterms:modified xsi:type="dcterms:W3CDTF">2025-05-07T00:59:00Z</dcterms:modified>
</cp:coreProperties>
</file>